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6" w:before="0" w:line="240" w:lineRule="auto"/>
        <w:rPr/>
      </w:pPr>
      <w:r w:rsidDel="00000000" w:rsidR="00000000" w:rsidRPr="00000000">
        <w:rPr>
          <w:rtl w:val="0"/>
        </w:rPr>
        <w:t xml:space="preserve">ALL. C   </w:t>
      </w:r>
      <w:r w:rsidDel="00000000" w:rsidR="00000000" w:rsidRPr="00000000">
        <w:rPr>
          <w:sz w:val="28"/>
          <w:szCs w:val="28"/>
          <w:rtl w:val="0"/>
        </w:rPr>
        <w:t xml:space="preserve">SCHEDA AUTO VALUTAZIONE TITOLI </w:t>
      </w:r>
      <w:r w:rsidDel="00000000" w:rsidR="00000000" w:rsidRPr="00000000">
        <w:rPr>
          <w:b w:val="1"/>
          <w:sz w:val="28"/>
          <w:szCs w:val="28"/>
          <w:rtl w:val="0"/>
        </w:rPr>
        <w:t xml:space="preserve"> TUTOR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6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“Crescere con le stem e le lingue” </w:t>
      </w:r>
    </w:p>
    <w:p w:rsidR="00000000" w:rsidDel="00000000" w:rsidP="00000000" w:rsidRDefault="00000000" w:rsidRPr="00000000" w14:paraId="00000003">
      <w:pPr>
        <w:spacing w:after="86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Modulo:...........................................</w:t>
      </w:r>
    </w:p>
    <w:p w:rsidR="00000000" w:rsidDel="00000000" w:rsidP="00000000" w:rsidRDefault="00000000" w:rsidRPr="00000000" w14:paraId="00000004">
      <w:pPr>
        <w:spacing w:after="86" w:before="0"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Codice Identificativo: C.U.P. B64D2670006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6" w:before="0" w:line="24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CANDIDATO/A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6" w:before="0" w:line="24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left"/>
        <w:tblInd w:w="-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0"/>
        <w:gridCol w:w="2220"/>
        <w:gridCol w:w="2078"/>
        <w:tblGridChange w:id="0">
          <w:tblGrid>
            <w:gridCol w:w="5910"/>
            <w:gridCol w:w="2220"/>
            <w:gridCol w:w="2078"/>
          </w:tblGrid>
        </w:tblGridChange>
      </w:tblGrid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8" w:right="0" w:hanging="75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candidato/a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" w:right="0" w:hanging="83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Gruppo di Lavoro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specialistica nuovo ordinamento)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100/110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105/110 punti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106 a 111/100 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110/110 e lode 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i docenti di scuola secondaria)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accesso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Fino a 100/100 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80 a 100      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Da 60 a 80        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(Per i docenti di scuola primaria)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aggiuntiva verrà valutata con ulteriori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Abilitazione all’insegnamento per disciplina afferente al modulo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Dottorato di ricerca attinente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candidato/a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attribuito dal Gruppo di Lav.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attinenti la didattica  afferente al modulo        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ogni titolo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Corsi di formazione/aggiornamento  attinenti la didattica  afferente al modulo                         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(0,5 punti per ogni corso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 a stampa attinenti alle tematiche del modulo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pubblic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INDIRE, INVALSI, ecc di rilevanza nazionale sempre attinenti la tematica del modulo                        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(0,5 punti per ogni partecipazione fino a 3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di tutor in Progetti PON-POR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(1 punto per ogni esperienza fino a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Competenze informatiche(ECDL, Eipass, ecc 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(2 punti per ogni certificazione fino a 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DATA _____________________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FE0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uiPriority w:val="99"/>
    <w:semiHidden w:val="1"/>
    <w:qFormat w:val="1"/>
    <w:rsid w:val="00466C71"/>
    <w:rPr>
      <w:rFonts w:ascii="Tahoma" w:cs="Tahoma" w:hAnsi="Tahoma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Spacing">
    <w:name w:val="No Spacing"/>
    <w:uiPriority w:val="1"/>
    <w:qFormat w:val="1"/>
    <w:rsid w:val="00A95F53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466C7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BTbx7SuojRLj6vWTsNKppg1Gw==">CgMxLjA4AHIhMTRLSjZWcEVORXFvclZUQTNJcTlOd3h3V1FNdU5KcVNQ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Nunzia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